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2C9" w:rsidRPr="00186AF7" w:rsidRDefault="005D0521" w:rsidP="00CF52C9">
      <w:pPr>
        <w:jc w:val="center"/>
        <w:rPr>
          <w:b/>
          <w:sz w:val="32"/>
          <w:szCs w:val="32"/>
        </w:rPr>
      </w:pPr>
      <w:r w:rsidRPr="00186AF7">
        <w:rPr>
          <w:b/>
          <w:sz w:val="32"/>
          <w:szCs w:val="32"/>
        </w:rPr>
        <w:t xml:space="preserve">Kamratrespons ideutveckling </w:t>
      </w:r>
      <w:r w:rsidR="00CF52C9" w:rsidRPr="00186AF7">
        <w:rPr>
          <w:b/>
          <w:sz w:val="32"/>
          <w:szCs w:val="32"/>
        </w:rPr>
        <w:t>– Identitet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8"/>
        <w:gridCol w:w="3660"/>
        <w:gridCol w:w="3408"/>
      </w:tblGrid>
      <w:tr w:rsidR="00186AF7" w:rsidRPr="00186AF7" w:rsidTr="0002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CF52C9" w:rsidRPr="00186AF7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color w:val="00B050"/>
              </w:rPr>
              <w:t>Eleven utvecklar i viss utsträckning idéer med utgångspunkt i inspirationskällor.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F52C9" w:rsidRPr="00186AF7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color w:val="00B050"/>
              </w:rPr>
              <w:t>Eleven utvecklar i relativt stor utsträckning idéer med utgångspunkt i inspirationskällor.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CF52C9" w:rsidRPr="00186AF7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color w:val="00B050"/>
              </w:rPr>
              <w:t>Eleven utvecklar i stor utsträckning idéer med utgångspunkt i inspirationskällor.</w:t>
            </w:r>
          </w:p>
        </w:tc>
      </w:tr>
      <w:tr w:rsidR="00CF52C9" w:rsidRPr="00425355" w:rsidTr="000226D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  <w:p w:rsidR="00CF52C9" w:rsidRPr="00152EF7" w:rsidRDefault="00CF52C9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Hur ser skissen ut? 1. Alla saker finns med – mått, material, teknik och produkt</w:t>
            </w:r>
          </w:p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              2. Alla saker finns med och jag disponerar pappret bra.</w:t>
            </w:r>
          </w:p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</w:t>
            </w:r>
            <w:r w:rsidR="00924785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3</w:t>
            </w: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. Är den tydlig?</w:t>
            </w:r>
          </w:p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 </w:t>
            </w:r>
            <w:r w:rsidR="00924785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4</w:t>
            </w: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. Finns flera </w:t>
            </w:r>
            <w:r w:rsidRPr="00CF52C9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förslag på hur kassen skall se ut?</w:t>
            </w:r>
          </w:p>
          <w:p w:rsidR="00CF52C9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CF52C9" w:rsidRPr="001B4115" w:rsidRDefault="00CF52C9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CF52C9" w:rsidRDefault="00721BAF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Stämmer skissen överens med k</w:t>
            </w:r>
            <w:r w:rsidR="00CF52C9"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ollaget som är en inspiration?</w:t>
            </w:r>
          </w:p>
          <w:p w:rsidR="00924785" w:rsidRDefault="00924785" w:rsidP="00924785">
            <w:pPr>
              <w:pStyle w:val="Liststycke"/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924785" w:rsidRDefault="00924785" w:rsidP="0092478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Ser man en röd tråd i collaget?</w:t>
            </w:r>
          </w:p>
          <w:p w:rsidR="00CF52C9" w:rsidRPr="00152EF7" w:rsidRDefault="00CF52C9" w:rsidP="00CF52C9">
            <w:pPr>
              <w:pStyle w:val="Liststycke"/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CF52C9" w:rsidRDefault="00CF52C9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Finns det en skiss + ett collage?</w:t>
            </w:r>
          </w:p>
          <w:p w:rsidR="00CF52C9" w:rsidRPr="00425355" w:rsidRDefault="00CF52C9" w:rsidP="00924785">
            <w:pPr>
              <w:pBdr>
                <w:bottom w:val="single" w:sz="12" w:space="1" w:color="auto"/>
              </w:pBd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</w:tc>
      </w:tr>
    </w:tbl>
    <w:p w:rsidR="00CF52C9" w:rsidRDefault="00CF52C9">
      <w:bookmarkStart w:id="0" w:name="_GoBack"/>
      <w:bookmarkEnd w:id="0"/>
    </w:p>
    <w:p w:rsidR="00CF52C9" w:rsidRDefault="00CF52C9">
      <w:r>
        <w:t>Tipp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F52C9" w:rsidRDefault="00CF52C9"/>
    <w:p w:rsidR="00924785" w:rsidRDefault="00924785"/>
    <w:p w:rsidR="00924785" w:rsidRPr="00CF52C9" w:rsidRDefault="005D0521" w:rsidP="0092478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Kamratrespons ideutveckling </w:t>
      </w:r>
      <w:r w:rsidR="00924785" w:rsidRPr="00CF52C9">
        <w:rPr>
          <w:b/>
          <w:sz w:val="32"/>
          <w:szCs w:val="32"/>
        </w:rPr>
        <w:t xml:space="preserve"> – Identitet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6"/>
        <w:gridCol w:w="3753"/>
        <w:gridCol w:w="3357"/>
      </w:tblGrid>
      <w:tr w:rsidR="00924785" w:rsidRPr="00425355" w:rsidTr="000226D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:rsidR="00924785" w:rsidRPr="00425355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  <w:t>Eleven utvecklar i viss utsträckning idéer med utgångspunkt i inspirationskällor.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24785" w:rsidRPr="00425355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color w:val="00B050"/>
              </w:rPr>
              <w:t>Eleven utvecklar i relativt stor utsträckning idéer med utgångspunkt i inspirationskällor.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24785" w:rsidRPr="00425355" w:rsidRDefault="00186AF7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</w:pPr>
            <w:r w:rsidRPr="00186AF7">
              <w:rPr>
                <w:rFonts w:ascii="Verdana" w:eastAsia="Times New Roman" w:hAnsi="Verdana" w:cs="Times New Roman"/>
                <w:color w:val="00B050"/>
                <w:sz w:val="17"/>
                <w:szCs w:val="17"/>
                <w:lang w:eastAsia="sv-SE"/>
              </w:rPr>
              <w:t>Eleven utvecklar i stor utsträckning idéer med utgångspunkt i inspirationskällor.</w:t>
            </w:r>
          </w:p>
        </w:tc>
      </w:tr>
      <w:tr w:rsidR="00924785" w:rsidRPr="00425355" w:rsidTr="000226D5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</w:tcPr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  <w:p w:rsidR="00924785" w:rsidRPr="00152EF7" w:rsidRDefault="00924785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Hur ser skissen ut? 1. Alla saker finns med – mått, material, teknik och produkt</w:t>
            </w:r>
          </w:p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              2. Alla saker finns med och jag disponerar pappret bra.</w:t>
            </w:r>
          </w:p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              3. Är den tydlig?</w:t>
            </w:r>
          </w:p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 xml:space="preserve">                                             4. Finns flera </w:t>
            </w:r>
            <w:r w:rsidRPr="00CF52C9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förslag på hur kassen skall se ut?</w:t>
            </w:r>
          </w:p>
          <w:p w:rsidR="0092478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924785" w:rsidRPr="001B4115" w:rsidRDefault="00924785" w:rsidP="000226D5">
            <w:p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924785" w:rsidRDefault="00721BAF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Stämmer skissen överens med k</w:t>
            </w:r>
            <w:r w:rsidR="00924785"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ollaget som är en inspiration?</w:t>
            </w:r>
          </w:p>
          <w:p w:rsidR="00924785" w:rsidRDefault="00924785" w:rsidP="000226D5">
            <w:pPr>
              <w:pStyle w:val="Liststycke"/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924785" w:rsidRDefault="00924785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Ser man en röd tråd i collaget?</w:t>
            </w:r>
          </w:p>
          <w:p w:rsidR="00924785" w:rsidRPr="00152EF7" w:rsidRDefault="00924785" w:rsidP="000226D5">
            <w:pPr>
              <w:pStyle w:val="Liststycke"/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</w:p>
          <w:p w:rsidR="00924785" w:rsidRDefault="00924785" w:rsidP="000226D5">
            <w:pPr>
              <w:pStyle w:val="Liststycke"/>
              <w:numPr>
                <w:ilvl w:val="0"/>
                <w:numId w:val="1"/>
              </w:numPr>
              <w:spacing w:after="0" w:line="215" w:lineRule="atLeast"/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</w:pPr>
            <w:r w:rsidRPr="00152EF7">
              <w:rPr>
                <w:rFonts w:ascii="Verdana" w:eastAsia="Times New Roman" w:hAnsi="Verdana" w:cs="Times New Roman"/>
                <w:b/>
                <w:color w:val="222222"/>
                <w:sz w:val="17"/>
                <w:szCs w:val="17"/>
                <w:lang w:eastAsia="sv-SE"/>
              </w:rPr>
              <w:t>Finns det en skiss + ett collage?</w:t>
            </w:r>
          </w:p>
          <w:p w:rsidR="00924785" w:rsidRPr="00425355" w:rsidRDefault="00924785" w:rsidP="000226D5">
            <w:pPr>
              <w:pBdr>
                <w:bottom w:val="single" w:sz="12" w:space="1" w:color="auto"/>
              </w:pBdr>
              <w:spacing w:after="0" w:line="215" w:lineRule="atLeast"/>
              <w:rPr>
                <w:rFonts w:ascii="Verdana" w:eastAsia="Times New Roman" w:hAnsi="Verdana" w:cs="Times New Roman"/>
                <w:color w:val="222222"/>
                <w:sz w:val="17"/>
                <w:szCs w:val="17"/>
                <w:lang w:eastAsia="sv-SE"/>
              </w:rPr>
            </w:pPr>
          </w:p>
        </w:tc>
      </w:tr>
    </w:tbl>
    <w:p w:rsidR="00924785" w:rsidRDefault="00924785" w:rsidP="00924785"/>
    <w:p w:rsidR="00CF52C9" w:rsidRDefault="00924785">
      <w:r>
        <w:t>Tipps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F52C9" w:rsidSect="00CF52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1D62"/>
    <w:multiLevelType w:val="hybridMultilevel"/>
    <w:tmpl w:val="C4068C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F41C4"/>
    <w:multiLevelType w:val="hybridMultilevel"/>
    <w:tmpl w:val="9B545B5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C9"/>
    <w:rsid w:val="00186AF7"/>
    <w:rsid w:val="001B2B77"/>
    <w:rsid w:val="004F5B05"/>
    <w:rsid w:val="005D0521"/>
    <w:rsid w:val="00721BAF"/>
    <w:rsid w:val="00924785"/>
    <w:rsid w:val="00C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CBCA"/>
  <w15:docId w15:val="{A8297FEA-3E8A-4510-A46B-3B00EE17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7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F5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Landskrona Stad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 Wagner</dc:creator>
  <cp:lastModifiedBy>Karolin Wagner</cp:lastModifiedBy>
  <cp:revision>2</cp:revision>
  <dcterms:created xsi:type="dcterms:W3CDTF">2022-08-14T08:45:00Z</dcterms:created>
  <dcterms:modified xsi:type="dcterms:W3CDTF">2022-08-14T08:45:00Z</dcterms:modified>
</cp:coreProperties>
</file>